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4" w:rsidRPr="005B2614" w:rsidRDefault="005B2614" w:rsidP="005B2614">
      <w:pPr>
        <w:spacing w:after="0" w:line="240" w:lineRule="auto"/>
        <w:rPr>
          <w:rFonts w:ascii="Arial" w:hAnsi="Arial" w:cs="Arial"/>
        </w:rPr>
      </w:pPr>
      <w:r w:rsidRPr="005B2614">
        <w:rPr>
          <w:rFonts w:ascii="Arial" w:hAnsi="Arial" w:cs="Arial"/>
        </w:rPr>
        <w:drawing>
          <wp:inline distT="0" distB="0" distL="0" distR="0" wp14:anchorId="3B85AA7D" wp14:editId="11EA5228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14" w:rsidRPr="005B2614" w:rsidRDefault="005B2614" w:rsidP="005B2614">
      <w:pPr>
        <w:spacing w:after="0" w:line="240" w:lineRule="auto"/>
        <w:rPr>
          <w:rFonts w:ascii="Arial" w:hAnsi="Arial" w:cs="Arial"/>
        </w:rPr>
      </w:pPr>
    </w:p>
    <w:p w:rsidR="005B2614" w:rsidRDefault="005B2614" w:rsidP="005B2614">
      <w:pPr>
        <w:spacing w:after="0" w:line="240" w:lineRule="auto"/>
        <w:rPr>
          <w:rFonts w:ascii="Arial" w:hAnsi="Arial" w:cs="Arial"/>
        </w:rPr>
      </w:pPr>
    </w:p>
    <w:p w:rsidR="005B2614" w:rsidRPr="005B2614" w:rsidRDefault="005B2614" w:rsidP="005B2614">
      <w:pPr>
        <w:spacing w:after="0" w:line="240" w:lineRule="auto"/>
        <w:rPr>
          <w:rFonts w:ascii="Arial" w:hAnsi="Arial" w:cs="Arial"/>
        </w:rPr>
      </w:pPr>
      <w:r w:rsidRPr="005B2614">
        <w:rPr>
          <w:rFonts w:ascii="Arial" w:hAnsi="Arial" w:cs="Arial"/>
        </w:rPr>
        <w:t>Чита, 31 мая 2014 года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2614">
        <w:rPr>
          <w:rFonts w:ascii="Arial" w:hAnsi="Arial" w:cs="Arial"/>
          <w:b/>
          <w:sz w:val="24"/>
          <w:szCs w:val="24"/>
        </w:rPr>
        <w:t xml:space="preserve">Традиционная посадка кленов в рамках </w:t>
      </w:r>
      <w:r w:rsidRPr="005B2614">
        <w:rPr>
          <w:rFonts w:ascii="Arial" w:hAnsi="Arial" w:cs="Arial"/>
          <w:b/>
          <w:sz w:val="24"/>
          <w:szCs w:val="24"/>
          <w:lang w:val="en-US"/>
        </w:rPr>
        <w:t>IV</w:t>
      </w:r>
      <w:r w:rsidRPr="005B2614">
        <w:rPr>
          <w:rFonts w:ascii="Arial" w:hAnsi="Arial" w:cs="Arial"/>
          <w:b/>
          <w:sz w:val="24"/>
          <w:szCs w:val="24"/>
        </w:rPr>
        <w:t xml:space="preserve"> ЗМКФ</w:t>
      </w:r>
    </w:p>
    <w:p w:rsidR="005B2614" w:rsidRPr="005B2614" w:rsidRDefault="005B2614" w:rsidP="005B2614">
      <w:pPr>
        <w:spacing w:after="0" w:line="240" w:lineRule="auto"/>
        <w:rPr>
          <w:rFonts w:ascii="Arial" w:hAnsi="Arial" w:cs="Arial"/>
        </w:rPr>
      </w:pP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  <w:r w:rsidRPr="005B2614">
        <w:rPr>
          <w:rFonts w:ascii="Arial" w:hAnsi="Arial" w:cs="Arial"/>
        </w:rPr>
        <w:t xml:space="preserve">Второй день </w:t>
      </w:r>
      <w:r w:rsidRPr="005B2614">
        <w:rPr>
          <w:rFonts w:ascii="Arial" w:hAnsi="Arial" w:cs="Arial"/>
          <w:lang w:val="en-US"/>
        </w:rPr>
        <w:t>IV</w:t>
      </w:r>
      <w:r w:rsidRPr="005B2614">
        <w:rPr>
          <w:rFonts w:ascii="Arial" w:hAnsi="Arial" w:cs="Arial"/>
        </w:rPr>
        <w:t xml:space="preserve"> Забайкальского Международного Кинофестиваля ознаменовался традиционной посадкой кленов на Аллее звезд ЗМКФ на территории Театра национальных культур «Забайкальские узоры».</w:t>
      </w: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  <w:r w:rsidRPr="005B2614">
        <w:rPr>
          <w:rFonts w:ascii="Arial" w:hAnsi="Arial" w:cs="Arial"/>
        </w:rPr>
        <w:t>За годы существования Кинофестиваля в 2011 году уже несколько десятков молодых кленов получили имена звезд отечественного и зарубежного кинематографа. В 2014 году аллею пополнили ещё 15 саженцев. Гости, приехавшие на кинофестиваль, высадили молодые деревья вместе с детьми с онкологическими заболеваниями.</w:t>
      </w: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  <w:r w:rsidRPr="005B2614">
        <w:rPr>
          <w:rFonts w:ascii="Arial" w:hAnsi="Arial" w:cs="Arial"/>
        </w:rPr>
        <w:t xml:space="preserve">Несколько сотен жителей поселка Текстильщиков приветствовали Сергея </w:t>
      </w:r>
      <w:proofErr w:type="spellStart"/>
      <w:r w:rsidRPr="005B2614">
        <w:rPr>
          <w:rFonts w:ascii="Arial" w:hAnsi="Arial" w:cs="Arial"/>
        </w:rPr>
        <w:t>Гармаша</w:t>
      </w:r>
      <w:proofErr w:type="spellEnd"/>
      <w:r w:rsidRPr="005B2614">
        <w:rPr>
          <w:rFonts w:ascii="Arial" w:hAnsi="Arial" w:cs="Arial"/>
        </w:rPr>
        <w:t xml:space="preserve">, Анну Большову, Игоря Петренко, Татьяну Догилеву, Валерия Баринова, Леонида Мозгового, Игоря Петренко, Анну </w:t>
      </w:r>
      <w:proofErr w:type="spellStart"/>
      <w:r w:rsidRPr="005B2614">
        <w:rPr>
          <w:rFonts w:ascii="Arial" w:hAnsi="Arial" w:cs="Arial"/>
        </w:rPr>
        <w:t>Банщикову</w:t>
      </w:r>
      <w:proofErr w:type="spellEnd"/>
      <w:r w:rsidRPr="005B2614">
        <w:rPr>
          <w:rFonts w:ascii="Arial" w:hAnsi="Arial" w:cs="Arial"/>
        </w:rPr>
        <w:t>, Александра Голубева, Владимира Распутина и других.</w:t>
      </w: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  <w:r w:rsidRPr="005B2614">
        <w:rPr>
          <w:rFonts w:ascii="Arial" w:hAnsi="Arial" w:cs="Arial"/>
        </w:rPr>
        <w:t xml:space="preserve">«Нужно верить, что со временем дерево станет большим и важным для земли. Я когда-то сажал деревья возле своего общежития в театральном училище, когда мне было 15 лет. Спустя много лет я приехал и увидел огромные тополя. Это </w:t>
      </w:r>
      <w:proofErr w:type="gramStart"/>
      <w:r w:rsidRPr="005B2614">
        <w:rPr>
          <w:rFonts w:ascii="Arial" w:hAnsi="Arial" w:cs="Arial"/>
        </w:rPr>
        <w:t>здорово</w:t>
      </w:r>
      <w:proofErr w:type="gramEnd"/>
      <w:r w:rsidRPr="005B2614">
        <w:rPr>
          <w:rFonts w:ascii="Arial" w:hAnsi="Arial" w:cs="Arial"/>
        </w:rPr>
        <w:t xml:space="preserve">! Главное очень хотеть, чтобы они прижились. Делать это с душой и радостью», - прокомментировал Сергей </w:t>
      </w:r>
      <w:proofErr w:type="spellStart"/>
      <w:r w:rsidRPr="005B2614">
        <w:rPr>
          <w:rFonts w:ascii="Arial" w:hAnsi="Arial" w:cs="Arial"/>
        </w:rPr>
        <w:t>Гармаш</w:t>
      </w:r>
      <w:proofErr w:type="spellEnd"/>
      <w:r w:rsidRPr="005B2614">
        <w:rPr>
          <w:rFonts w:ascii="Arial" w:hAnsi="Arial" w:cs="Arial"/>
        </w:rPr>
        <w:t>.</w:t>
      </w:r>
    </w:p>
    <w:p w:rsidR="005B2614" w:rsidRPr="005B2614" w:rsidRDefault="005B2614" w:rsidP="005B26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B2614" w:rsidRPr="005B2614" w:rsidRDefault="005B2614" w:rsidP="005B2614">
      <w:pPr>
        <w:spacing w:after="0" w:line="240" w:lineRule="auto"/>
        <w:rPr>
          <w:rFonts w:ascii="Arial" w:hAnsi="Arial" w:cs="Arial"/>
          <w:i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«Дочки сыночки»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компания «Группа ВИЮР»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ООО «НЕФТЕХИММАШ»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B2614">
        <w:rPr>
          <w:rFonts w:ascii="Arial" w:hAnsi="Arial" w:cs="Arial"/>
          <w:i/>
          <w:iCs/>
          <w:sz w:val="20"/>
          <w:szCs w:val="20"/>
        </w:rPr>
        <w:t xml:space="preserve">7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Партнер Кинофестиваля – ГАУ «Дворец молодежи» Забайкальского края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медиа партнер – ИА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ЗабМедиа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«Сибирь»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Телеканал Заб.TV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lastRenderedPageBreak/>
        <w:t>Радио «Европа плюс»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«Авто радио»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«Дорожное радио»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«Юмор FM»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5B2614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5B2614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5B2614" w:rsidRPr="005B2614" w:rsidRDefault="005B2614" w:rsidP="005B261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B2614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B2614">
          <w:rPr>
            <w:rStyle w:val="a3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B10904" w:rsidRPr="005B2614" w:rsidRDefault="00B10904" w:rsidP="005B2614">
      <w:pPr>
        <w:jc w:val="center"/>
        <w:rPr>
          <w:sz w:val="20"/>
          <w:szCs w:val="20"/>
        </w:rPr>
      </w:pPr>
    </w:p>
    <w:sectPr w:rsidR="00B10904" w:rsidRPr="005B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E7"/>
    <w:rsid w:val="004561E7"/>
    <w:rsid w:val="005B2614"/>
    <w:rsid w:val="00B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6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6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2014-05-31T07:14:00Z</dcterms:created>
  <dcterms:modified xsi:type="dcterms:W3CDTF">2014-05-31T07:15:00Z</dcterms:modified>
</cp:coreProperties>
</file>