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30" w:rsidRDefault="00BC3030" w:rsidP="00BC3030">
      <w:pPr>
        <w:spacing w:after="0" w:line="240" w:lineRule="auto"/>
        <w:rPr>
          <w:b/>
        </w:rPr>
      </w:pPr>
      <w:r>
        <w:rPr>
          <w:noProof/>
          <w:lang w:eastAsia="ru-RU"/>
        </w:rPr>
        <w:drawing>
          <wp:inline distT="0" distB="0" distL="0" distR="0" wp14:anchorId="7D9DEC8A" wp14:editId="2E88755A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30" w:rsidRDefault="00BC3030" w:rsidP="00F62EC3">
      <w:pPr>
        <w:spacing w:after="0" w:line="240" w:lineRule="auto"/>
        <w:jc w:val="center"/>
        <w:rPr>
          <w:b/>
        </w:rPr>
      </w:pPr>
    </w:p>
    <w:p w:rsidR="00114B3B" w:rsidRDefault="00114B3B" w:rsidP="00F62EC3">
      <w:pPr>
        <w:spacing w:after="0" w:line="240" w:lineRule="auto"/>
        <w:jc w:val="center"/>
        <w:rPr>
          <w:b/>
        </w:rPr>
      </w:pPr>
    </w:p>
    <w:p w:rsidR="00114B3B" w:rsidRPr="00114B3B" w:rsidRDefault="00955A52" w:rsidP="00114B3B">
      <w:pPr>
        <w:spacing w:after="0" w:line="240" w:lineRule="auto"/>
        <w:rPr>
          <w:b/>
        </w:rPr>
      </w:pPr>
      <w:hyperlink r:id="rId6" w:history="1">
        <w:r w:rsidR="00114B3B" w:rsidRPr="000136BB">
          <w:rPr>
            <w:rStyle w:val="a5"/>
            <w:b/>
          </w:rPr>
          <w:t>www.zmkf.ru</w:t>
        </w:r>
      </w:hyperlink>
      <w:r w:rsidR="00114B3B">
        <w:rPr>
          <w:b/>
        </w:rPr>
        <w:t xml:space="preserve"> </w:t>
      </w:r>
    </w:p>
    <w:p w:rsidR="00114B3B" w:rsidRPr="00114B3B" w:rsidRDefault="00114B3B" w:rsidP="00114B3B">
      <w:pPr>
        <w:spacing w:after="0" w:line="240" w:lineRule="auto"/>
        <w:rPr>
          <w:b/>
        </w:rPr>
      </w:pPr>
    </w:p>
    <w:p w:rsidR="00114B3B" w:rsidRPr="00114B3B" w:rsidRDefault="00114B3B" w:rsidP="00114B3B">
      <w:pPr>
        <w:spacing w:after="0" w:line="240" w:lineRule="auto"/>
      </w:pPr>
      <w:r w:rsidRPr="00114B3B">
        <w:t>Чита, 8 сентября 2012 года</w:t>
      </w:r>
    </w:p>
    <w:p w:rsidR="00114B3B" w:rsidRDefault="00114B3B" w:rsidP="00114B3B">
      <w:pPr>
        <w:spacing w:after="0" w:line="240" w:lineRule="auto"/>
        <w:rPr>
          <w:b/>
        </w:rPr>
      </w:pPr>
    </w:p>
    <w:p w:rsidR="00F62EC3" w:rsidRPr="00F62EC3" w:rsidRDefault="00F62EC3" w:rsidP="00F62EC3">
      <w:pPr>
        <w:spacing w:after="0" w:line="240" w:lineRule="auto"/>
        <w:jc w:val="center"/>
        <w:rPr>
          <w:b/>
        </w:rPr>
      </w:pPr>
      <w:r w:rsidRPr="00F62EC3">
        <w:rPr>
          <w:b/>
        </w:rPr>
        <w:t>Первый день Второго Международного Забайкальского Кинофестиваля</w:t>
      </w:r>
    </w:p>
    <w:p w:rsidR="00F62EC3" w:rsidRPr="00F62EC3" w:rsidRDefault="00F62EC3" w:rsidP="00F62EC3">
      <w:pPr>
        <w:spacing w:after="0" w:line="240" w:lineRule="auto"/>
        <w:jc w:val="center"/>
      </w:pPr>
    </w:p>
    <w:p w:rsidR="00542FDF" w:rsidRDefault="00542FDF" w:rsidP="0021611C">
      <w:pPr>
        <w:spacing w:after="0" w:line="240" w:lineRule="auto"/>
        <w:jc w:val="both"/>
      </w:pPr>
      <w:r>
        <w:t xml:space="preserve">Первый день Второго Забайкальского </w:t>
      </w:r>
      <w:r w:rsidR="00AF4EAA">
        <w:t xml:space="preserve">Международного </w:t>
      </w:r>
      <w:r>
        <w:t>Кинофестиваля начался с показов в читинском кинотеатре «</w:t>
      </w:r>
      <w:proofErr w:type="spellStart"/>
      <w:r>
        <w:t>Удокан</w:t>
      </w:r>
      <w:proofErr w:type="spellEnd"/>
      <w:r>
        <w:t>». На суд зрителей были предста</w:t>
      </w:r>
      <w:r w:rsidR="00AF4EAA">
        <w:t>влено четыре картины. Особый ин</w:t>
      </w:r>
      <w:r>
        <w:t xml:space="preserve">терес вызвал художественный фильм французского режиссера </w:t>
      </w:r>
      <w:proofErr w:type="spellStart"/>
      <w:r>
        <w:t>Джули</w:t>
      </w:r>
      <w:proofErr w:type="spellEnd"/>
      <w:r>
        <w:t xml:space="preserve"> </w:t>
      </w:r>
      <w:proofErr w:type="spellStart"/>
      <w:r>
        <w:t>Бертучелли</w:t>
      </w:r>
      <w:proofErr w:type="spellEnd"/>
      <w:r>
        <w:t>, снятый по</w:t>
      </w:r>
      <w:r w:rsidR="00AF4EAA">
        <w:t xml:space="preserve"> новелле австралийской писатель</w:t>
      </w:r>
      <w:r>
        <w:t xml:space="preserve">ницы Джуди </w:t>
      </w:r>
      <w:proofErr w:type="spellStart"/>
      <w:r>
        <w:t>Паскоу</w:t>
      </w:r>
      <w:proofErr w:type="spellEnd"/>
      <w:r>
        <w:t xml:space="preserve"> «Отче наш, сущий на древе» в 2010 году и представленный на кинофестивале в панораме «VSVETE». </w:t>
      </w:r>
    </w:p>
    <w:p w:rsidR="00542FDF" w:rsidRDefault="00542FDF" w:rsidP="0021611C">
      <w:pPr>
        <w:spacing w:after="0" w:line="240" w:lineRule="auto"/>
        <w:jc w:val="both"/>
      </w:pPr>
    </w:p>
    <w:p w:rsidR="00542FDF" w:rsidRDefault="00542FDF" w:rsidP="0021611C">
      <w:pPr>
        <w:spacing w:after="0" w:line="240" w:lineRule="auto"/>
        <w:jc w:val="both"/>
      </w:pPr>
      <w:r>
        <w:t>Этот удивительный филь</w:t>
      </w:r>
      <w:r w:rsidR="00AF4EAA">
        <w:t>м был отобран для закрытия Канн</w:t>
      </w:r>
      <w:r>
        <w:t xml:space="preserve">ского кинофестиваля и вызвал много положительных эмоций. «Дерево» - не только и не столько история про преодоление боли утраты и уж точно не дамский </w:t>
      </w:r>
      <w:r w:rsidR="00AF4EAA">
        <w:t>магический реализм с переселени</w:t>
      </w:r>
      <w:r>
        <w:t>ем душ. Прежде всего - это фильм про европейского человека, который привык к прочным кам</w:t>
      </w:r>
      <w:r w:rsidR="00AF4EAA">
        <w:t>енным стенам вокруг себя, но по</w:t>
      </w:r>
      <w:r>
        <w:t>пал в страну, где дома ездят по дорогам, дырку в потолке просто занавешивают брезентом, а п</w:t>
      </w:r>
      <w:r w:rsidR="00AF4EAA">
        <w:t>рирода тысячью способов вмешива</w:t>
      </w:r>
      <w:r>
        <w:t>ется в семейную жизнь, - от</w:t>
      </w:r>
      <w:r w:rsidR="00AF4EAA">
        <w:t>метила Марианна Ибрагимова, про</w:t>
      </w:r>
      <w:r>
        <w:t xml:space="preserve">граммный директор фестиваля. </w:t>
      </w:r>
    </w:p>
    <w:p w:rsidR="00542FDF" w:rsidRDefault="00542FDF" w:rsidP="0021611C">
      <w:pPr>
        <w:spacing w:after="0" w:line="240" w:lineRule="auto"/>
        <w:jc w:val="both"/>
      </w:pPr>
    </w:p>
    <w:p w:rsidR="00542FDF" w:rsidRDefault="00542FDF" w:rsidP="0021611C">
      <w:pPr>
        <w:spacing w:after="0" w:line="240" w:lineRule="auto"/>
        <w:jc w:val="both"/>
      </w:pPr>
      <w:r>
        <w:t xml:space="preserve">В панораме «VSVETE» был представлен фильм «Приходи как есть». Бельгийский режиссер </w:t>
      </w:r>
      <w:proofErr w:type="spellStart"/>
      <w:r w:rsidR="00AF4EAA">
        <w:t>Жоффрей</w:t>
      </w:r>
      <w:proofErr w:type="spellEnd"/>
      <w:r w:rsidR="00AF4EAA">
        <w:t xml:space="preserve"> </w:t>
      </w:r>
      <w:proofErr w:type="spellStart"/>
      <w:r w:rsidR="00AF4EAA">
        <w:t>Энтховен</w:t>
      </w:r>
      <w:proofErr w:type="spellEnd"/>
      <w:r w:rsidR="00AF4EAA">
        <w:t xml:space="preserve"> рассказал исто</w:t>
      </w:r>
      <w:r>
        <w:t xml:space="preserve">рию трех молодых людей, обожающих красивую жизнь, но ни разу не имевших отношений с женщиной, потому что один из них слеп, второй передвигается </w:t>
      </w:r>
      <w:r w:rsidR="00AF4EAA">
        <w:t>на коляске, а третий и вовсе па</w:t>
      </w:r>
      <w:r w:rsidR="001E3A0F">
        <w:t>рализован. «</w:t>
      </w:r>
      <w:r>
        <w:t>Сыграли они по</w:t>
      </w:r>
      <w:r w:rsidR="00AF4EAA">
        <w:t xml:space="preserve">трясающе. В фильме много </w:t>
      </w:r>
      <w:r w:rsidR="001E3A0F">
        <w:t>моментов, с</w:t>
      </w:r>
      <w:r>
        <w:t xml:space="preserve"> </w:t>
      </w:r>
      <w:r w:rsidR="001E3A0F">
        <w:t>которыми я не согласна. Но поставлю ему симпатию</w:t>
      </w:r>
      <w:r>
        <w:t>, так как он заставил искренне поверить в эту историю и сопереживать</w:t>
      </w:r>
      <w:r w:rsidR="001E3A0F">
        <w:t>», - рас</w:t>
      </w:r>
      <w:r>
        <w:t xml:space="preserve">сказала одна из гостей показа. </w:t>
      </w:r>
    </w:p>
    <w:p w:rsidR="00542FDF" w:rsidRDefault="00542FDF" w:rsidP="0021611C">
      <w:pPr>
        <w:spacing w:after="0" w:line="240" w:lineRule="auto"/>
        <w:jc w:val="both"/>
      </w:pPr>
    </w:p>
    <w:p w:rsidR="00542FDF" w:rsidRDefault="00542FDF" w:rsidP="0021611C">
      <w:pPr>
        <w:spacing w:after="0" w:line="240" w:lineRule="auto"/>
        <w:jc w:val="both"/>
      </w:pPr>
      <w:r>
        <w:t xml:space="preserve">Французская драма 2011 года </w:t>
      </w:r>
      <w:r w:rsidR="00955A52">
        <w:t xml:space="preserve">«Сорванец» </w:t>
      </w:r>
      <w:bookmarkStart w:id="0" w:name="_GoBack"/>
      <w:bookmarkEnd w:id="0"/>
      <w:r>
        <w:t xml:space="preserve">режиссера Селин </w:t>
      </w:r>
      <w:proofErr w:type="spellStart"/>
      <w:r>
        <w:t>Сияма</w:t>
      </w:r>
      <w:proofErr w:type="spellEnd"/>
      <w:r>
        <w:t xml:space="preserve"> была представлена в панораме «VSVETE</w:t>
      </w:r>
      <w:proofErr w:type="gramStart"/>
      <w:r>
        <w:t xml:space="preserve"> / П</w:t>
      </w:r>
      <w:proofErr w:type="gramEnd"/>
      <w:r>
        <w:t xml:space="preserve">очти взрослое кино». Фильм, бесспорно, вызвал отклик у молодежной аудитории. Фильм во всех отношениях </w:t>
      </w:r>
      <w:r w:rsidR="001E3A0F">
        <w:t>проповедует терпимость и понима</w:t>
      </w:r>
      <w:r>
        <w:t xml:space="preserve">ние, </w:t>
      </w:r>
      <w:r w:rsidR="00C33ACE">
        <w:t>делая акцент не столько на отношения</w:t>
      </w:r>
      <w:r>
        <w:t xml:space="preserve"> между детьми, сколько </w:t>
      </w:r>
      <w:r w:rsidR="00C33ACE">
        <w:t>на принятие их своими родителями. При</w:t>
      </w:r>
      <w:r>
        <w:t xml:space="preserve">нятие такими, какими они есть, не смотря на все их выходки и странности, из-за которых нет причин разочаровываться или меньше любить. Зрители отмечали, что игра Зои </w:t>
      </w:r>
      <w:proofErr w:type="spellStart"/>
      <w:r>
        <w:t>Херан</w:t>
      </w:r>
      <w:proofErr w:type="spellEnd"/>
      <w:r>
        <w:t xml:space="preserve"> настолько убедительна, что порой не задумываешься, что мальчик Михаэль </w:t>
      </w:r>
      <w:r w:rsidR="00C33ACE">
        <w:t xml:space="preserve">– </w:t>
      </w:r>
      <w:r>
        <w:t xml:space="preserve">это всё-таки девочка Лора. </w:t>
      </w:r>
    </w:p>
    <w:p w:rsidR="00542FDF" w:rsidRDefault="00542FDF" w:rsidP="0021611C">
      <w:pPr>
        <w:spacing w:after="0" w:line="240" w:lineRule="auto"/>
        <w:jc w:val="both"/>
      </w:pPr>
    </w:p>
    <w:p w:rsidR="00542FDF" w:rsidRPr="00955A52" w:rsidRDefault="00542FDF" w:rsidP="0021611C">
      <w:pPr>
        <w:spacing w:after="0" w:line="240" w:lineRule="auto"/>
        <w:jc w:val="both"/>
      </w:pPr>
      <w:r>
        <w:t xml:space="preserve">В панораме «Год Германии» </w:t>
      </w:r>
      <w:r w:rsidR="00C33ACE">
        <w:t>зрители увидели картину режиссе</w:t>
      </w:r>
      <w:r>
        <w:t xml:space="preserve">ра </w:t>
      </w:r>
      <w:proofErr w:type="spellStart"/>
      <w:r>
        <w:t>Штефана</w:t>
      </w:r>
      <w:proofErr w:type="spellEnd"/>
      <w:r>
        <w:t xml:space="preserve"> </w:t>
      </w:r>
      <w:proofErr w:type="spellStart"/>
      <w:r>
        <w:t>Рика</w:t>
      </w:r>
      <w:proofErr w:type="spellEnd"/>
      <w:r>
        <w:t xml:space="preserve"> «Как добрые </w:t>
      </w:r>
      <w:r w:rsidR="00C33ACE">
        <w:t>соседи». Зрители отметили глубо</w:t>
      </w:r>
      <w:r>
        <w:t xml:space="preserve">кий психологизм картины, от чего фильм смотрелся на одном дыхании. Неожиданные сюжетные линии и потрясающая игра актеров не оставили в стороне никого.  </w:t>
      </w:r>
    </w:p>
    <w:p w:rsidR="00542FDF" w:rsidRPr="00955A52" w:rsidRDefault="00542FDF" w:rsidP="0021611C">
      <w:pPr>
        <w:spacing w:after="0" w:line="240" w:lineRule="auto"/>
        <w:jc w:val="both"/>
      </w:pPr>
    </w:p>
    <w:p w:rsidR="00542FDF" w:rsidRDefault="00542FDF" w:rsidP="0021611C">
      <w:pPr>
        <w:spacing w:after="0" w:line="240" w:lineRule="auto"/>
        <w:jc w:val="both"/>
      </w:pPr>
      <w:r w:rsidRPr="00542FDF">
        <w:t>В первый день Второго Забайкальс</w:t>
      </w:r>
      <w:r w:rsidR="00C33ACE">
        <w:t>кого международного кино</w:t>
      </w:r>
      <w:r w:rsidRPr="00542FDF">
        <w:t>фестиваля во Дворце молод</w:t>
      </w:r>
      <w:r w:rsidR="00C33ACE">
        <w:t>ёжи «Мегаполис» прошёл показ ко</w:t>
      </w:r>
      <w:r w:rsidRPr="00542FDF">
        <w:t>роткометражного кино в рамках программы «Ночь короткого метра». Вступительную речь произнесла Марианна Ибрагимова, про</w:t>
      </w:r>
      <w:r w:rsidR="00C33ACE">
        <w:t>граммный директор кинофестиваля. С 21.30 и до 23.</w:t>
      </w:r>
      <w:r w:rsidRPr="00542FDF">
        <w:t xml:space="preserve">30 зрителям удалось просмотреть 7 историй на разные темы, объединённые в одно общее название «Гавана, я люблю тебя». Фильм был снят в этом году группой режиссёров: </w:t>
      </w:r>
      <w:proofErr w:type="spellStart"/>
      <w:r w:rsidRPr="00542FDF">
        <w:t>Бенисио</w:t>
      </w:r>
      <w:proofErr w:type="spellEnd"/>
      <w:r w:rsidRPr="00542FDF">
        <w:t xml:space="preserve"> </w:t>
      </w:r>
      <w:proofErr w:type="spellStart"/>
      <w:r w:rsidRPr="00542FDF">
        <w:t>дель</w:t>
      </w:r>
      <w:proofErr w:type="spellEnd"/>
      <w:r w:rsidRPr="00542FDF">
        <w:t xml:space="preserve"> Торо, Пабло </w:t>
      </w:r>
      <w:proofErr w:type="spellStart"/>
      <w:r w:rsidRPr="00542FDF">
        <w:t>Траперо</w:t>
      </w:r>
      <w:proofErr w:type="spellEnd"/>
      <w:r w:rsidRPr="00542FDF">
        <w:t xml:space="preserve">, Хулио </w:t>
      </w:r>
      <w:proofErr w:type="spellStart"/>
      <w:r w:rsidRPr="00542FDF">
        <w:t>Медем</w:t>
      </w:r>
      <w:proofErr w:type="spellEnd"/>
      <w:r w:rsidRPr="00542FDF">
        <w:t xml:space="preserve">, </w:t>
      </w:r>
      <w:proofErr w:type="spellStart"/>
      <w:r w:rsidRPr="00542FDF">
        <w:t>Элиа</w:t>
      </w:r>
      <w:proofErr w:type="spellEnd"/>
      <w:r w:rsidRPr="00542FDF">
        <w:t xml:space="preserve"> Сулейман, </w:t>
      </w:r>
      <w:proofErr w:type="spellStart"/>
      <w:r w:rsidRPr="00542FDF">
        <w:t>Гаспар</w:t>
      </w:r>
      <w:proofErr w:type="spellEnd"/>
      <w:r w:rsidRPr="00542FDF">
        <w:t xml:space="preserve"> </w:t>
      </w:r>
      <w:proofErr w:type="spellStart"/>
      <w:r w:rsidRPr="00542FDF">
        <w:t>Ноэ</w:t>
      </w:r>
      <w:proofErr w:type="spellEnd"/>
      <w:r w:rsidRPr="00542FDF">
        <w:t xml:space="preserve">, Хуан Карлос </w:t>
      </w:r>
      <w:proofErr w:type="spellStart"/>
      <w:r w:rsidRPr="00542FDF">
        <w:t>Табио</w:t>
      </w:r>
      <w:proofErr w:type="spellEnd"/>
      <w:r w:rsidRPr="00542FDF">
        <w:t>, Лоран Ка</w:t>
      </w:r>
      <w:r w:rsidR="00C33ACE">
        <w:t>нте.</w:t>
      </w:r>
      <w:r w:rsidRPr="00542FDF">
        <w:t xml:space="preserve"> «Гавана, я люблю тебя» - портрет столицы Кубы, </w:t>
      </w:r>
      <w:r w:rsidRPr="00542FDF">
        <w:lastRenderedPageBreak/>
        <w:t>современное повествование о городе с удивительными жителями и не</w:t>
      </w:r>
      <w:r w:rsidR="00C33ACE">
        <w:t>вероятной архитектурой. Несколь</w:t>
      </w:r>
      <w:r w:rsidRPr="00542FDF">
        <w:t xml:space="preserve">ко разных судеб, но почти каждая из них хочет познать чувство любви. </w:t>
      </w:r>
      <w:r w:rsidR="00C33ACE">
        <w:t>Фильм</w:t>
      </w:r>
      <w:r w:rsidRPr="00542FDF">
        <w:t xml:space="preserve"> со</w:t>
      </w:r>
      <w:r w:rsidR="00C33ACE">
        <w:t>держи</w:t>
      </w:r>
      <w:r w:rsidRPr="00542FDF">
        <w:t>т неожиданные моменты</w:t>
      </w:r>
      <w:r w:rsidR="00C33ACE">
        <w:t>, которые вызвали интерес у зри</w:t>
      </w:r>
      <w:r w:rsidRPr="00542FDF">
        <w:t>телей. Были и комические сюжеты, которые вызывали громкий смех в зале. В общем, вечер про</w:t>
      </w:r>
      <w:r w:rsidR="00C33ACE">
        <w:t xml:space="preserve">шёл на </w:t>
      </w:r>
      <w:proofErr w:type="gramStart"/>
      <w:r w:rsidR="00C33ACE">
        <w:t>ура</w:t>
      </w:r>
      <w:proofErr w:type="gramEnd"/>
      <w:r w:rsidR="00C33ACE">
        <w:t xml:space="preserve"> и молодые зрители остались до</w:t>
      </w:r>
      <w:r w:rsidRPr="00542FDF">
        <w:t xml:space="preserve">вольны.  </w:t>
      </w:r>
    </w:p>
    <w:p w:rsidR="008E278D" w:rsidRDefault="008E278D" w:rsidP="0021611C">
      <w:pPr>
        <w:spacing w:after="0" w:line="240" w:lineRule="auto"/>
        <w:jc w:val="both"/>
      </w:pPr>
    </w:p>
    <w:p w:rsidR="006906F1" w:rsidRDefault="00FC3181" w:rsidP="0021611C">
      <w:pPr>
        <w:spacing w:after="0" w:line="240" w:lineRule="auto"/>
        <w:jc w:val="both"/>
      </w:pPr>
      <w:r>
        <w:t>В государственном театре национальных культур «Забайкальские узоры» прошел показ американского мультфильма «</w:t>
      </w:r>
      <w:proofErr w:type="spellStart"/>
      <w:r>
        <w:t>Покахонтас</w:t>
      </w:r>
      <w:proofErr w:type="spellEnd"/>
      <w:r>
        <w:t xml:space="preserve">», который открыл </w:t>
      </w:r>
      <w:r w:rsidR="00A11112">
        <w:t xml:space="preserve">детскую программу «Диснейленд». </w:t>
      </w:r>
      <w:r w:rsidR="006906F1">
        <w:t xml:space="preserve">Вторая картина программы – «Леди и бродяга» американских режиссеров Клайда </w:t>
      </w:r>
      <w:proofErr w:type="spellStart"/>
      <w:r w:rsidR="006906F1">
        <w:t>Джероними</w:t>
      </w:r>
      <w:proofErr w:type="spellEnd"/>
      <w:r w:rsidR="006906F1">
        <w:t xml:space="preserve"> и </w:t>
      </w:r>
      <w:proofErr w:type="spellStart"/>
      <w:r w:rsidR="006906F1">
        <w:t>Уинфреда</w:t>
      </w:r>
      <w:proofErr w:type="spellEnd"/>
      <w:r w:rsidR="006906F1">
        <w:t xml:space="preserve"> Джексона – была показана тем же вечером.</w:t>
      </w:r>
    </w:p>
    <w:p w:rsidR="006906F1" w:rsidRDefault="006906F1" w:rsidP="0021611C">
      <w:pPr>
        <w:spacing w:after="0" w:line="240" w:lineRule="auto"/>
        <w:jc w:val="both"/>
      </w:pPr>
    </w:p>
    <w:p w:rsidR="008E278D" w:rsidRPr="006906F1" w:rsidRDefault="006906F1" w:rsidP="0021611C">
      <w:pPr>
        <w:spacing w:after="0" w:line="240" w:lineRule="auto"/>
        <w:jc w:val="both"/>
      </w:pPr>
      <w:r>
        <w:t xml:space="preserve">В рамках программы «Год Германии» в кинотеатре «Бригантина» был представлен фильм режиссера </w:t>
      </w:r>
      <w:proofErr w:type="spellStart"/>
      <w:r>
        <w:t>Хендрика</w:t>
      </w:r>
      <w:proofErr w:type="spellEnd"/>
      <w:r>
        <w:t xml:space="preserve"> </w:t>
      </w:r>
      <w:proofErr w:type="spellStart"/>
      <w:r>
        <w:t>Хандлёгтена</w:t>
      </w:r>
      <w:proofErr w:type="spellEnd"/>
      <w:r>
        <w:t xml:space="preserve"> «Окно в лето» и картина </w:t>
      </w:r>
      <w:proofErr w:type="spellStart"/>
      <w:r>
        <w:t>Флориана</w:t>
      </w:r>
      <w:proofErr w:type="spellEnd"/>
      <w:r>
        <w:t xml:space="preserve"> Гаага «Состав».</w:t>
      </w:r>
    </w:p>
    <w:p w:rsidR="00A11112" w:rsidRDefault="00A11112" w:rsidP="00542FDF">
      <w:pPr>
        <w:spacing w:after="0" w:line="240" w:lineRule="auto"/>
      </w:pPr>
    </w:p>
    <w:p w:rsidR="00A11112" w:rsidRDefault="00A11112" w:rsidP="00542FDF">
      <w:pPr>
        <w:spacing w:after="0" w:line="240" w:lineRule="auto"/>
      </w:pPr>
    </w:p>
    <w:p w:rsidR="002A5B2F" w:rsidRDefault="002A5B2F" w:rsidP="00542FDF">
      <w:pPr>
        <w:spacing w:after="0" w:line="240" w:lineRule="auto"/>
      </w:pPr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2A5B2F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5"/>
            <w:i/>
            <w:sz w:val="20"/>
            <w:szCs w:val="20"/>
          </w:rPr>
          <w:t>Film.ru</w:t>
        </w:r>
      </w:hyperlink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5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5"/>
            <w:i/>
            <w:sz w:val="20"/>
            <w:szCs w:val="20"/>
          </w:rPr>
          <w:t>.</w:t>
        </w:r>
        <w:proofErr w:type="spellStart"/>
        <w:r w:rsidRPr="0020009D">
          <w:rPr>
            <w:rStyle w:val="a5"/>
            <w:i/>
            <w:sz w:val="20"/>
            <w:szCs w:val="20"/>
            <w:lang w:val="en-US"/>
          </w:rPr>
          <w:t>ru</w:t>
        </w:r>
        <w:proofErr w:type="spellEnd"/>
      </w:hyperlink>
    </w:p>
    <w:p w:rsidR="002A5B2F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2A5B2F" w:rsidRPr="0020009D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2A5B2F" w:rsidRPr="00932D03" w:rsidRDefault="002A5B2F" w:rsidP="002A5B2F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2A5B2F" w:rsidRPr="002A5B2F" w:rsidRDefault="002A5B2F" w:rsidP="00542FDF">
      <w:pPr>
        <w:spacing w:after="0" w:line="240" w:lineRule="auto"/>
      </w:pPr>
    </w:p>
    <w:sectPr w:rsidR="002A5B2F" w:rsidRPr="002A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F"/>
    <w:rsid w:val="00114B3B"/>
    <w:rsid w:val="001E3A0F"/>
    <w:rsid w:val="0021611C"/>
    <w:rsid w:val="002A5B2F"/>
    <w:rsid w:val="00450227"/>
    <w:rsid w:val="00542FDF"/>
    <w:rsid w:val="006906F1"/>
    <w:rsid w:val="008E278D"/>
    <w:rsid w:val="00955A52"/>
    <w:rsid w:val="00A03DA4"/>
    <w:rsid w:val="00A11112"/>
    <w:rsid w:val="00AF4EAA"/>
    <w:rsid w:val="00BC3030"/>
    <w:rsid w:val="00C21B7F"/>
    <w:rsid w:val="00C33ACE"/>
    <w:rsid w:val="00F62EC3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30"/>
    <w:rPr>
      <w:rFonts w:ascii="Tahoma" w:hAnsi="Tahoma" w:cs="Tahoma"/>
      <w:sz w:val="16"/>
      <w:szCs w:val="16"/>
    </w:rPr>
  </w:style>
  <w:style w:type="character" w:styleId="a5">
    <w:name w:val="Hyperlink"/>
    <w:rsid w:val="002A5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30"/>
    <w:rPr>
      <w:rFonts w:ascii="Tahoma" w:hAnsi="Tahoma" w:cs="Tahoma"/>
      <w:sz w:val="16"/>
      <w:szCs w:val="16"/>
    </w:rPr>
  </w:style>
  <w:style w:type="character" w:styleId="a5">
    <w:name w:val="Hyperlink"/>
    <w:rsid w:val="002A5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Алексей Коваль</cp:lastModifiedBy>
  <cp:revision>5</cp:revision>
  <dcterms:created xsi:type="dcterms:W3CDTF">2012-09-08T01:45:00Z</dcterms:created>
  <dcterms:modified xsi:type="dcterms:W3CDTF">2012-09-09T06:42:00Z</dcterms:modified>
</cp:coreProperties>
</file>